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C445EC" w14:textId="77777777" w:rsidR="00824318" w:rsidRPr="008741DD" w:rsidRDefault="00824318" w:rsidP="00824318">
      <w:pPr>
        <w:jc w:val="center"/>
        <w:rPr>
          <w:b/>
          <w:szCs w:val="28"/>
          <w:lang w:val="kk-KZ"/>
        </w:rPr>
      </w:pPr>
      <w:r w:rsidRPr="008741DD">
        <w:rPr>
          <w:b/>
          <w:szCs w:val="28"/>
          <w:lang w:val="kk-KZ"/>
        </w:rPr>
        <w:t xml:space="preserve">Дәріс 3. </w:t>
      </w:r>
    </w:p>
    <w:p w14:paraId="2ABB54DD" w14:textId="77777777" w:rsidR="00824318" w:rsidRPr="006B2CB4" w:rsidRDefault="00824318" w:rsidP="00824318">
      <w:pPr>
        <w:pStyle w:val="Style6"/>
        <w:widowControl/>
        <w:ind w:firstLine="567"/>
        <w:jc w:val="center"/>
        <w:rPr>
          <w:rStyle w:val="FontStyle30"/>
          <w:b/>
          <w:sz w:val="28"/>
          <w:szCs w:val="28"/>
          <w:lang w:val="kk-KZ"/>
        </w:rPr>
      </w:pPr>
      <w:r w:rsidRPr="006B2CB4">
        <w:rPr>
          <w:b/>
          <w:sz w:val="28"/>
          <w:szCs w:val="28"/>
          <w:lang w:val="kk-KZ"/>
        </w:rPr>
        <w:t xml:space="preserve">Кәсіпорынның өнеркәсіптік және экологиялық қауіпсіздігін қамтамасыз ету. </w:t>
      </w:r>
      <w:r w:rsidRPr="00447410">
        <w:rPr>
          <w:b/>
          <w:sz w:val="28"/>
          <w:szCs w:val="28"/>
          <w:lang w:val="kk-KZ"/>
        </w:rPr>
        <w:t>Негізгі бағыттары мен әдістері</w:t>
      </w:r>
      <w:r w:rsidRPr="006B2CB4">
        <w:rPr>
          <w:rStyle w:val="FontStyle30"/>
          <w:b/>
          <w:sz w:val="28"/>
          <w:szCs w:val="28"/>
          <w:lang w:val="kk-KZ"/>
        </w:rPr>
        <w:t>.</w:t>
      </w:r>
    </w:p>
    <w:p w14:paraId="6FB36BDD" w14:textId="77777777" w:rsidR="00824318" w:rsidRDefault="00824318" w:rsidP="00824318">
      <w:pPr>
        <w:pStyle w:val="Style6"/>
        <w:widowControl/>
        <w:tabs>
          <w:tab w:val="left" w:pos="1489"/>
        </w:tabs>
        <w:ind w:firstLine="567"/>
        <w:jc w:val="left"/>
        <w:rPr>
          <w:rStyle w:val="FontStyle30"/>
          <w:sz w:val="28"/>
          <w:szCs w:val="28"/>
          <w:lang w:val="kk-KZ"/>
        </w:rPr>
      </w:pPr>
      <w:r>
        <w:rPr>
          <w:rStyle w:val="FontStyle30"/>
          <w:sz w:val="28"/>
          <w:szCs w:val="28"/>
          <w:lang w:val="kk-KZ"/>
        </w:rPr>
        <w:tab/>
      </w:r>
    </w:p>
    <w:p w14:paraId="513DE55C" w14:textId="77777777" w:rsidR="00824318" w:rsidRDefault="00824318" w:rsidP="00824318">
      <w:pPr>
        <w:pStyle w:val="Style6"/>
        <w:widowControl/>
        <w:tabs>
          <w:tab w:val="left" w:pos="1489"/>
        </w:tabs>
        <w:ind w:firstLine="567"/>
        <w:jc w:val="left"/>
        <w:rPr>
          <w:rStyle w:val="FontStyle30"/>
          <w:sz w:val="28"/>
          <w:szCs w:val="28"/>
          <w:lang w:val="kk-KZ"/>
        </w:rPr>
      </w:pPr>
    </w:p>
    <w:p w14:paraId="4E94DFCD" w14:textId="77777777" w:rsidR="00824318" w:rsidRDefault="00824318" w:rsidP="00824318">
      <w:pPr>
        <w:ind w:firstLine="567"/>
        <w:jc w:val="both"/>
        <w:rPr>
          <w:snapToGrid w:val="0"/>
          <w:szCs w:val="28"/>
          <w:lang w:val="kk-KZ"/>
        </w:rPr>
      </w:pPr>
      <w:r w:rsidRPr="004E5BDF">
        <w:rPr>
          <w:szCs w:val="28"/>
          <w:lang w:val="kk-KZ"/>
        </w:rPr>
        <w:t>Кәсіпорынның өнеркәсіптік және экологиялық қауіпсіздігін қамтамасыз ету</w:t>
      </w:r>
      <w:r>
        <w:rPr>
          <w:snapToGrid w:val="0"/>
          <w:szCs w:val="28"/>
          <w:lang w:val="kk-KZ"/>
        </w:rPr>
        <w:t xml:space="preserve"> айналасында оның денсаулығы мен жұмысқа қабілеттілігіне зиянды әсерін тигізетін химиялық қосындылардың мыңдаған түрлері белгілі. ГОСТ 12.1.005-88 бойынша зиянды улы зат деп адам ағзасымен қатынасқа түскенде қауіпсіздік талартарын сақтамағанда, жұмыс істеп жүрген кезінде және кейінгі өмірінде қазіргі кездегі диагностикалық әдістермен анықталатын денсаулық жағдайында ауытқулар немесе өндірістік жарақат, кәсіби аурулар тудыратын заттар.</w:t>
      </w:r>
    </w:p>
    <w:p w14:paraId="405A8C19" w14:textId="77777777" w:rsidR="00824318" w:rsidRDefault="00824318" w:rsidP="00824318">
      <w:pPr>
        <w:ind w:firstLine="567"/>
        <w:jc w:val="both"/>
        <w:rPr>
          <w:snapToGrid w:val="0"/>
          <w:szCs w:val="28"/>
          <w:lang w:val="kk-KZ"/>
        </w:rPr>
      </w:pPr>
      <w:r>
        <w:rPr>
          <w:snapToGrid w:val="0"/>
          <w:szCs w:val="28"/>
          <w:lang w:val="kk-KZ"/>
        </w:rPr>
        <w:t>Емдік профилактикалық шаралар: Міндетті түрде алдын ала және кезеңді медициналық тексеруден өткізу ҚР Денсаулық сақтау министрлігінің бұйрығы №709 12.03.2009ж. Осы бұйрық бойынша алдын ала медициналық тексеру жұмысқа қабылданғанда шаңмен байланысты мамандыққа жұмысқа алуға қарсы көрсеткіштер: туберкулездің барлық формалары, тыныс алу органдарының, жүрек тамыр жүйесінің, көзі, тері созылмалы аурулары бар адамдар жұмысқа қабылданбайды</w:t>
      </w:r>
    </w:p>
    <w:p w14:paraId="6CBD5FA4" w14:textId="77777777" w:rsidR="00824318" w:rsidRDefault="00824318" w:rsidP="00824318">
      <w:pPr>
        <w:ind w:firstLine="567"/>
        <w:jc w:val="both"/>
        <w:rPr>
          <w:snapToGrid w:val="0"/>
          <w:szCs w:val="28"/>
          <w:lang w:val="kk-KZ"/>
        </w:rPr>
      </w:pPr>
      <w:r>
        <w:rPr>
          <w:snapToGrid w:val="0"/>
          <w:szCs w:val="28"/>
          <w:lang w:val="kk-KZ"/>
        </w:rPr>
        <w:t>Емдік профилактикалық шаралар: Міндетті түрде алдын ала және кезеңді медициналық тексеруден өткізу ҚР Денсаулық сақтау министрлігінің бұйрығы №243 12.03.2004ж. Осы бұйрық бойынша алдын ала медициналық тексеру жұмысқа қабылданғанда шаңмен байланысты мамандыққа жұмысқа алуға қарсы көрсеткіштер: туберкулездің барлық формалары, тыныс алу органдарының, жүрек тамыр жүйесінің, көзі, тері созылмалы аурулары бар адамдар жұмысқа қабылданбайды.</w:t>
      </w:r>
    </w:p>
    <w:p w14:paraId="380AF823" w14:textId="77777777" w:rsidR="00824318" w:rsidRDefault="00824318" w:rsidP="00824318">
      <w:pPr>
        <w:ind w:firstLine="567"/>
        <w:jc w:val="both"/>
        <w:rPr>
          <w:snapToGrid w:val="0"/>
          <w:szCs w:val="28"/>
          <w:lang w:val="kk-KZ"/>
        </w:rPr>
      </w:pPr>
      <w:r>
        <w:rPr>
          <w:snapToGrid w:val="0"/>
          <w:szCs w:val="28"/>
          <w:lang w:val="kk-KZ"/>
        </w:rPr>
        <w:t>Кезеңді медициналық бақылау кезінде негізгі міндет, аурудың алғашқы стадиясында анықтау, пневмакониоздың дамуының алдын алу, мамандығына жарамдылығын анықтау. Ең тиімді емдеу-профилактикалық шараларын жүргізу. Жасы 20-ға толмағандарды шаңды жерге жұмысқа алуға рұқсат етілмейді.</w:t>
      </w:r>
    </w:p>
    <w:p w14:paraId="17DE1D60" w14:textId="77777777" w:rsidR="00824318" w:rsidRDefault="00824318" w:rsidP="00824318">
      <w:pPr>
        <w:ind w:firstLine="567"/>
        <w:jc w:val="both"/>
        <w:rPr>
          <w:snapToGrid w:val="0"/>
          <w:szCs w:val="28"/>
          <w:lang w:val="kk-KZ"/>
        </w:rPr>
      </w:pPr>
      <w:r>
        <w:rPr>
          <w:snapToGrid w:val="0"/>
          <w:szCs w:val="28"/>
          <w:lang w:val="kk-KZ"/>
        </w:rPr>
        <w:t xml:space="preserve"> №278 бұйрық  24.05.1999ж. О порядке обязательных предварительных и периодических медицинских осмотров работников подвергающиеся воздействию вредных опасных неблагопритных факторов и определение профпригодности.</w:t>
      </w:r>
    </w:p>
    <w:p w14:paraId="3F19AA5E" w14:textId="77777777" w:rsidR="00824318" w:rsidRDefault="00824318" w:rsidP="00824318">
      <w:pPr>
        <w:ind w:firstLine="567"/>
        <w:jc w:val="both"/>
        <w:rPr>
          <w:snapToGrid w:val="0"/>
          <w:szCs w:val="28"/>
          <w:lang w:val="kk-KZ"/>
        </w:rPr>
      </w:pPr>
      <w:r>
        <w:rPr>
          <w:snapToGrid w:val="0"/>
          <w:szCs w:val="28"/>
          <w:lang w:val="kk-KZ"/>
        </w:rPr>
        <w:t>№243 12.03.2004ж «об утверждения перечня вредных производственных факторов проф., при которых обязательны предварительные и периодические медицинские осмотры».</w:t>
      </w:r>
    </w:p>
    <w:p w14:paraId="56A99E5B" w14:textId="77777777" w:rsidR="00824318" w:rsidRDefault="00824318" w:rsidP="00824318">
      <w:pPr>
        <w:ind w:left="600"/>
        <w:jc w:val="both"/>
        <w:rPr>
          <w:szCs w:val="28"/>
          <w:lang w:val="kk-KZ"/>
        </w:rPr>
      </w:pPr>
      <w:r>
        <w:rPr>
          <w:szCs w:val="28"/>
          <w:lang w:val="kk-KZ"/>
        </w:rPr>
        <w:t>Еңбек қорғаудың құқықтық және ұйымдастырушылық мәселелері</w:t>
      </w:r>
    </w:p>
    <w:p w14:paraId="442CEA77" w14:textId="77777777" w:rsidR="00824318" w:rsidRDefault="00824318" w:rsidP="00824318">
      <w:pPr>
        <w:ind w:firstLine="600"/>
        <w:jc w:val="both"/>
        <w:rPr>
          <w:szCs w:val="28"/>
          <w:lang w:val="kk-KZ"/>
        </w:rPr>
      </w:pPr>
      <w:r>
        <w:rPr>
          <w:szCs w:val="28"/>
          <w:lang w:val="kk-KZ"/>
        </w:rPr>
        <w:t xml:space="preserve">Қазақстан Республикасының еңбек қорғау облысындағы ұлттық саясаты. Еңбек қорғау бойынша негізгі заңды актілер және нормативтік құжаттар. Еңбек қорғауды басқару жүйесі. Басқару органдарының негізгі міндеттері мен қызметтері. Еңбек қорғау бойынша мемлекеттік бақылау, ведмоствалық және қоғамдық бақылау органдары. Кәсіпорында еңбек етудің қауіпсіз </w:t>
      </w:r>
      <w:r>
        <w:rPr>
          <w:szCs w:val="28"/>
          <w:lang w:val="kk-KZ"/>
        </w:rPr>
        <w:lastRenderedPageBreak/>
        <w:t>жағдайларын қамтамасыз ету бойынша кәсіпорындардың әкімшілік-техникалық персоналының міндеттері. Еңбек қорғау бойынша шараларды жоспарлау және қаржыландыру.</w:t>
      </w:r>
    </w:p>
    <w:p w14:paraId="0A2BB62B" w14:textId="77777777" w:rsidR="00824318" w:rsidRDefault="00824318" w:rsidP="00824318">
      <w:pPr>
        <w:ind w:firstLine="567"/>
        <w:jc w:val="both"/>
        <w:rPr>
          <w:szCs w:val="28"/>
          <w:lang w:val="kk-KZ"/>
        </w:rPr>
      </w:pPr>
      <w:r>
        <w:rPr>
          <w:szCs w:val="28"/>
          <w:lang w:val="kk-KZ"/>
        </w:rPr>
        <w:t>Еңбек туралы заңды, еңбек қорғау бойынша ережелер мен нұсқауларды бұзғаны үшін жауаптылық. Жұмыс істеушілерді еңбектің қауіпсіз тәсілднріне үйрету. Келеңсіз оқиғалар мен апаттарды тергеу және есепке алу. Жарақаттанушылық пен кәсіптік аурулар туралы ұғымдар. Өндірістік жарақаттанушылық пен кәсіптік аурулар туралы ұғымдар. Өндірістік жарақаттанушылық пен кәсіптік ауруларды талдау әдістері.  Өндірістік жарақаттанушылық пен кәсіптік ауру бойынша есеп беру. Еңбек қорғау жағдайын бағалау критерийлері. Еңбек қорғауды насихаттау.</w:t>
      </w:r>
    </w:p>
    <w:p w14:paraId="49F8486B" w14:textId="77777777" w:rsidR="00824318" w:rsidRDefault="00824318" w:rsidP="00824318">
      <w:pPr>
        <w:ind w:firstLine="567"/>
        <w:jc w:val="both"/>
        <w:rPr>
          <w:snapToGrid w:val="0"/>
          <w:szCs w:val="28"/>
          <w:lang w:val="kk-KZ"/>
        </w:rPr>
      </w:pPr>
      <w:r>
        <w:rPr>
          <w:snapToGrid w:val="0"/>
          <w:szCs w:val="28"/>
          <w:lang w:val="kk-KZ"/>
        </w:rPr>
        <w:t xml:space="preserve">Ұйымдастыру шаралары мен заңдар ҚР еңбек қауіпсіздігі туралы заңында таза және қауіпсіз еңбек жағдайларын міндетті медициналық қараудан өту, жұмыс орнында еңбек қауіасіздігін сақталуын қарастырады. Еңбекті қорғау заңының бабында жұмысшыларды қауіпсіздік ережелерімен таныстыру және еңбек қауіпсіздігіне байланысты білімдерін тексеру қарастырылған. </w:t>
      </w:r>
    </w:p>
    <w:p w14:paraId="54FEFE92" w14:textId="77777777" w:rsidR="00824318" w:rsidRDefault="00824318" w:rsidP="00824318">
      <w:pPr>
        <w:ind w:firstLine="567"/>
        <w:jc w:val="both"/>
        <w:rPr>
          <w:szCs w:val="28"/>
          <w:lang w:val="kk-KZ"/>
        </w:rPr>
      </w:pPr>
      <w:r>
        <w:rPr>
          <w:szCs w:val="28"/>
          <w:lang w:val="kk-KZ"/>
        </w:rPr>
        <w:t xml:space="preserve">Еңбек туралы заңды, еңбек қорғау бойынша ережелер мен нұсқауларды бұзғаны үшін жауаптылық. Жұмыс істеушілерді еңбектің қауіпсіз тәсілднріне үйрету. Келеңсіз оқиғалар мен апаттарды тергеу және есепке алу. Жарақаттанушылық пен кәсіптік аурулар туралы ұғымдар. Өндірістік жарақаттанушылық пен кәсіптік аурулар туралы ұғымдар. Өндірістік жарақаттанушылық пен кәсіптік ауруларды талдау әдістері.  Өндірістік жарақаттанушылық пен кәсіптік ауру бойынша есеп беру. Еңбек қорғау жағдайын бағалау критерийлері. </w:t>
      </w:r>
    </w:p>
    <w:p w14:paraId="55790EBD" w14:textId="77777777" w:rsidR="00824318" w:rsidRDefault="00824318" w:rsidP="00824318">
      <w:pPr>
        <w:ind w:firstLine="567"/>
        <w:jc w:val="both"/>
        <w:rPr>
          <w:szCs w:val="28"/>
          <w:lang w:val="kk-KZ"/>
        </w:rPr>
      </w:pPr>
      <w:r>
        <w:rPr>
          <w:szCs w:val="28"/>
          <w:lang w:val="kk-KZ"/>
        </w:rPr>
        <w:tab/>
        <w:t>Еңбекті қорғаудың мақсаты - өндіріс жағдайында адамның денсаулығын сақтау және жақсы көңіл-күйін қамтамасыз ету.</w:t>
      </w:r>
    </w:p>
    <w:p w14:paraId="2037517D" w14:textId="77777777" w:rsidR="00824318" w:rsidRDefault="00824318" w:rsidP="00824318">
      <w:pPr>
        <w:jc w:val="both"/>
        <w:rPr>
          <w:szCs w:val="28"/>
          <w:lang w:val="kk-KZ"/>
        </w:rPr>
      </w:pPr>
      <w:r>
        <w:rPr>
          <w:szCs w:val="28"/>
          <w:lang w:val="kk-KZ"/>
        </w:rPr>
        <w:tab/>
        <w:t xml:space="preserve">ГОСТ </w:t>
      </w:r>
      <w:r w:rsidRPr="000D7CEC">
        <w:rPr>
          <w:szCs w:val="28"/>
          <w:lang w:val="kk-KZ"/>
        </w:rPr>
        <w:t>12.0.002 – 80* CC</w:t>
      </w:r>
      <w:r>
        <w:rPr>
          <w:szCs w:val="28"/>
          <w:lang w:val="kk-KZ"/>
        </w:rPr>
        <w:t>БТ. «Термины и определения» сәйкес қауіптіліктер қауіпті және зиянды факторлар болып бөлінеді.</w:t>
      </w:r>
    </w:p>
    <w:p w14:paraId="053DE050" w14:textId="77777777" w:rsidR="00824318" w:rsidRDefault="00824318" w:rsidP="00824318">
      <w:pPr>
        <w:jc w:val="both"/>
        <w:rPr>
          <w:rStyle w:val="FontStyle30"/>
          <w:szCs w:val="28"/>
          <w:lang w:val="kk-KZ"/>
        </w:rPr>
      </w:pPr>
    </w:p>
    <w:p w14:paraId="31D2FD82" w14:textId="77777777" w:rsidR="00824318" w:rsidRPr="00BD12A5" w:rsidRDefault="00824318" w:rsidP="00824318">
      <w:pPr>
        <w:ind w:firstLine="709"/>
        <w:jc w:val="center"/>
        <w:rPr>
          <w:szCs w:val="28"/>
          <w:lang w:val="kk-KZ"/>
        </w:rPr>
      </w:pPr>
    </w:p>
    <w:p w14:paraId="065430A8" w14:textId="77777777" w:rsidR="00824318" w:rsidRDefault="00824318" w:rsidP="00824318">
      <w:pPr>
        <w:jc w:val="both"/>
        <w:rPr>
          <w:rStyle w:val="FontStyle30"/>
          <w:szCs w:val="28"/>
          <w:lang w:val="kk-KZ"/>
        </w:rPr>
      </w:pPr>
    </w:p>
    <w:p w14:paraId="66DB5AFF" w14:textId="77777777" w:rsidR="00824318" w:rsidRDefault="00824318" w:rsidP="00824318">
      <w:pPr>
        <w:jc w:val="both"/>
        <w:rPr>
          <w:rStyle w:val="FontStyle30"/>
          <w:szCs w:val="28"/>
          <w:lang w:val="kk-KZ"/>
        </w:rPr>
      </w:pPr>
    </w:p>
    <w:p w14:paraId="083ECACC" w14:textId="77777777" w:rsidR="00824318" w:rsidRDefault="00824318" w:rsidP="00824318">
      <w:pPr>
        <w:jc w:val="both"/>
        <w:rPr>
          <w:rStyle w:val="FontStyle30"/>
          <w:szCs w:val="28"/>
          <w:lang w:val="kk-KZ"/>
        </w:rPr>
      </w:pPr>
    </w:p>
    <w:p w14:paraId="6BF6A5A2" w14:textId="77777777" w:rsidR="00824318" w:rsidRDefault="00824318" w:rsidP="00824318">
      <w:pPr>
        <w:jc w:val="both"/>
        <w:rPr>
          <w:rStyle w:val="FontStyle30"/>
          <w:szCs w:val="28"/>
          <w:lang w:val="kk-KZ"/>
        </w:rPr>
      </w:pPr>
    </w:p>
    <w:p w14:paraId="703D3A86" w14:textId="77777777" w:rsidR="00824318" w:rsidRDefault="00824318" w:rsidP="00824318">
      <w:pPr>
        <w:jc w:val="both"/>
        <w:rPr>
          <w:rStyle w:val="FontStyle30"/>
          <w:szCs w:val="28"/>
          <w:lang w:val="kk-KZ"/>
        </w:rPr>
      </w:pPr>
    </w:p>
    <w:p w14:paraId="77FB1E7D" w14:textId="77777777" w:rsidR="00824318" w:rsidRDefault="00824318" w:rsidP="00824318">
      <w:pPr>
        <w:jc w:val="both"/>
        <w:rPr>
          <w:rStyle w:val="FontStyle30"/>
          <w:szCs w:val="28"/>
          <w:lang w:val="kk-KZ"/>
        </w:rPr>
      </w:pPr>
    </w:p>
    <w:p w14:paraId="77CD8C54" w14:textId="77777777" w:rsidR="00824318" w:rsidRDefault="00824318" w:rsidP="00824318">
      <w:pPr>
        <w:jc w:val="both"/>
        <w:rPr>
          <w:rStyle w:val="FontStyle30"/>
          <w:szCs w:val="28"/>
          <w:lang w:val="kk-KZ"/>
        </w:rPr>
      </w:pPr>
    </w:p>
    <w:p w14:paraId="238D7A83" w14:textId="77777777" w:rsidR="00824318" w:rsidRDefault="00824318" w:rsidP="00824318">
      <w:pPr>
        <w:jc w:val="both"/>
        <w:rPr>
          <w:rStyle w:val="FontStyle30"/>
          <w:szCs w:val="28"/>
          <w:lang w:val="kk-KZ"/>
        </w:rPr>
      </w:pPr>
    </w:p>
    <w:p w14:paraId="05A1C125" w14:textId="77777777" w:rsidR="00824318" w:rsidRDefault="00824318" w:rsidP="00824318">
      <w:pPr>
        <w:jc w:val="both"/>
        <w:rPr>
          <w:rStyle w:val="FontStyle30"/>
          <w:szCs w:val="28"/>
          <w:lang w:val="kk-KZ"/>
        </w:rPr>
      </w:pPr>
    </w:p>
    <w:p w14:paraId="297B5BD8" w14:textId="77777777" w:rsidR="00824318" w:rsidRDefault="00824318" w:rsidP="00824318">
      <w:pPr>
        <w:jc w:val="both"/>
        <w:rPr>
          <w:rStyle w:val="FontStyle30"/>
          <w:szCs w:val="28"/>
          <w:lang w:val="kk-KZ"/>
        </w:rPr>
      </w:pPr>
    </w:p>
    <w:p w14:paraId="7C7F382B" w14:textId="77777777" w:rsidR="00824318" w:rsidRDefault="00824318" w:rsidP="00824318">
      <w:pPr>
        <w:jc w:val="both"/>
        <w:rPr>
          <w:rStyle w:val="FontStyle30"/>
          <w:szCs w:val="28"/>
          <w:lang w:val="kk-KZ"/>
        </w:rPr>
      </w:pPr>
    </w:p>
    <w:p w14:paraId="44024C39" w14:textId="77777777" w:rsidR="004F416F" w:rsidRPr="00824318" w:rsidRDefault="004F416F">
      <w:pPr>
        <w:rPr>
          <w:lang w:val="kk-KZ"/>
        </w:rPr>
      </w:pPr>
      <w:bookmarkStart w:id="0" w:name="_GoBack"/>
      <w:bookmarkEnd w:id="0"/>
    </w:p>
    <w:sectPr w:rsidR="004F416F" w:rsidRPr="0082431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6BCA"/>
    <w:rsid w:val="00326BCA"/>
    <w:rsid w:val="004F416F"/>
    <w:rsid w:val="008243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AB0C5D5-62D5-4E9D-A2AB-A2EC73B887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24318"/>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6">
    <w:name w:val="Style6"/>
    <w:basedOn w:val="a"/>
    <w:rsid w:val="00824318"/>
    <w:pPr>
      <w:widowControl w:val="0"/>
      <w:autoSpaceDE w:val="0"/>
      <w:autoSpaceDN w:val="0"/>
      <w:adjustRightInd w:val="0"/>
      <w:jc w:val="both"/>
    </w:pPr>
    <w:rPr>
      <w:sz w:val="24"/>
      <w:szCs w:val="24"/>
    </w:rPr>
  </w:style>
  <w:style w:type="character" w:customStyle="1" w:styleId="FontStyle30">
    <w:name w:val="Font Style30"/>
    <w:rsid w:val="00824318"/>
    <w:rPr>
      <w:rFonts w:ascii="Times New Roman" w:hAnsi="Times New Roman" w:cs="Times New Roman"/>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647</Words>
  <Characters>3693</Characters>
  <Application>Microsoft Office Word</Application>
  <DocSecurity>0</DocSecurity>
  <Lines>30</Lines>
  <Paragraphs>8</Paragraphs>
  <ScaleCrop>false</ScaleCrop>
  <Company/>
  <LinksUpToDate>false</LinksUpToDate>
  <CharactersWithSpaces>4332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2020-08-28T14:15:00Z</dcterms:created>
  <dcterms:modified xsi:type="dcterms:W3CDTF">2020-08-28T14:15:00Z</dcterms:modified>
</cp:coreProperties>
</file>